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D8" w:rsidRDefault="00F36DD8" w:rsidP="00F36D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Pr="00436156" w:rsidRDefault="00F36DD8" w:rsidP="00F36DD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F36DD8" w:rsidRDefault="00F36DD8" w:rsidP="00F36DD8">
      <w:pPr>
        <w:pStyle w:val="ConsPlusTitle"/>
        <w:widowControl/>
        <w:jc w:val="center"/>
      </w:pPr>
    </w:p>
    <w:p w:rsidR="00F36DD8" w:rsidRDefault="00F36DD8" w:rsidP="00F36DD8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0A6945">
        <w:rPr>
          <w:b w:val="0"/>
          <w:sz w:val="28"/>
          <w:szCs w:val="28"/>
        </w:rPr>
        <w:t>Проект</w:t>
      </w:r>
    </w:p>
    <w:p w:rsidR="00F36DD8" w:rsidRPr="00660575" w:rsidRDefault="00F36DD8" w:rsidP="00F36DD8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F36DD8" w:rsidRPr="00B3094D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D7EA7" w:rsidRDefault="002D7EA7" w:rsidP="002D7EA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«__» декабря 2023 года                                                                       № ___</w:t>
      </w:r>
    </w:p>
    <w:p w:rsidR="00F36DD8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36DD8" w:rsidRDefault="00F36DD8" w:rsidP="00F36DD8">
      <w:pPr>
        <w:pStyle w:val="a3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Красновеликанское</w:t>
      </w:r>
      <w:proofErr w:type="spellEnd"/>
      <w:r>
        <w:rPr>
          <w:b/>
          <w:szCs w:val="28"/>
        </w:rPr>
        <w:t>»</w:t>
      </w:r>
      <w:r w:rsidR="002D7EA7">
        <w:rPr>
          <w:b/>
          <w:szCs w:val="28"/>
        </w:rPr>
        <w:t xml:space="preserve"> на 2024 год</w:t>
      </w:r>
    </w:p>
    <w:p w:rsidR="00F36DD8" w:rsidRDefault="00F36DD8" w:rsidP="00F36D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DD8" w:rsidRDefault="00F36DD8" w:rsidP="002D7EA7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F36DD8" w:rsidRDefault="00F36DD8" w:rsidP="002D7EA7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 на территории сельского поселения «Красновеликанское» с 1 января 202</w:t>
      </w:r>
      <w:r w:rsidR="002D7EA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2D7EA7" w:rsidRPr="004448AB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 xml:space="preserve">, </w:t>
      </w:r>
      <w:proofErr w:type="spellStart"/>
      <w:r w:rsidRPr="00285F92">
        <w:rPr>
          <w:rFonts w:eastAsia="Calibri"/>
          <w:sz w:val="28"/>
          <w:szCs w:val="28"/>
        </w:rPr>
        <w:t>газо</w:t>
      </w:r>
      <w:proofErr w:type="spellEnd"/>
      <w:r w:rsidRPr="00285F92">
        <w:rPr>
          <w:rFonts w:eastAsia="Calibri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D7EA7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  <w:proofErr w:type="gramEnd"/>
    </w:p>
    <w:p w:rsidR="002D7EA7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D7EA7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2D7EA7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2D7EA7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5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</w:t>
      </w:r>
      <w:r>
        <w:rPr>
          <w:sz w:val="28"/>
          <w:szCs w:val="28"/>
        </w:rPr>
        <w:lastRenderedPageBreak/>
        <w:t>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F36DD8" w:rsidRDefault="00F36DD8" w:rsidP="002D7EA7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«Красновеликанское» о передаче полномочий с 01.01.202</w:t>
      </w:r>
      <w:r w:rsidR="002D7EA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E07F78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36DD8" w:rsidRDefault="00F36DD8" w:rsidP="002D7EA7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F36DD8" w:rsidRDefault="00F36DD8" w:rsidP="002D7EA7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803EEE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803EE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F36DD8" w:rsidRDefault="00F36DD8" w:rsidP="002D7EA7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DD8" w:rsidRDefault="00F36DD8" w:rsidP="002D7EA7">
      <w:pPr>
        <w:pStyle w:val="a5"/>
        <w:spacing w:line="276" w:lineRule="auto"/>
        <w:ind w:firstLine="0"/>
        <w:rPr>
          <w:szCs w:val="28"/>
        </w:rPr>
      </w:pPr>
    </w:p>
    <w:p w:rsidR="00F36DD8" w:rsidRDefault="00F36DD8" w:rsidP="002D7EA7">
      <w:pPr>
        <w:pStyle w:val="a5"/>
        <w:spacing w:line="276" w:lineRule="auto"/>
        <w:ind w:firstLine="0"/>
        <w:rPr>
          <w:szCs w:val="28"/>
        </w:rPr>
      </w:pPr>
    </w:p>
    <w:p w:rsidR="00F36DD8" w:rsidRPr="00357BAE" w:rsidRDefault="00803EEE" w:rsidP="002D7EA7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6DD8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6DD8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F36DD8" w:rsidRPr="00357BAE" w:rsidRDefault="00F36DD8" w:rsidP="002D7EA7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</w:t>
      </w:r>
      <w:r w:rsidR="00803EEE">
        <w:rPr>
          <w:rFonts w:ascii="Times New Roman" w:hAnsi="Times New Roman" w:cs="Times New Roman"/>
          <w:sz w:val="28"/>
          <w:szCs w:val="28"/>
        </w:rPr>
        <w:t xml:space="preserve">                 А.В. Мочалов </w:t>
      </w:r>
    </w:p>
    <w:p w:rsidR="00F36DD8" w:rsidRPr="00357BAE" w:rsidRDefault="00F36DD8" w:rsidP="002D7EA7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36DD8" w:rsidRPr="00357BAE" w:rsidRDefault="00F36DD8" w:rsidP="002D7EA7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</w:rPr>
      </w:pPr>
    </w:p>
    <w:p w:rsidR="00F36DD8" w:rsidRPr="00357BAE" w:rsidRDefault="00F36DD8" w:rsidP="002D7EA7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F36DD8" w:rsidRDefault="00F36DD8" w:rsidP="00F36DD8"/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D8"/>
    <w:rsid w:val="001117BB"/>
    <w:rsid w:val="0028082C"/>
    <w:rsid w:val="002D7EA7"/>
    <w:rsid w:val="003765A1"/>
    <w:rsid w:val="003E74E7"/>
    <w:rsid w:val="004A4333"/>
    <w:rsid w:val="00792939"/>
    <w:rsid w:val="00803EEE"/>
    <w:rsid w:val="00830CE1"/>
    <w:rsid w:val="00840FA6"/>
    <w:rsid w:val="009E78BD"/>
    <w:rsid w:val="00A305BD"/>
    <w:rsid w:val="00D55B05"/>
    <w:rsid w:val="00E07F78"/>
    <w:rsid w:val="00F3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5436B" TargetMode="External"/><Relationship Id="rId5" Type="http://schemas.openxmlformats.org/officeDocument/2006/relationships/hyperlink" Target="consultantplus://offline/ref=4D3799C202CEBED3FEBF2990408E05EC08D663EADAE8695C0325D075AD467E918ADDC758E1543DB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9</cp:revision>
  <cp:lastPrinted>2023-11-14T01:57:00Z</cp:lastPrinted>
  <dcterms:created xsi:type="dcterms:W3CDTF">2021-11-11T02:21:00Z</dcterms:created>
  <dcterms:modified xsi:type="dcterms:W3CDTF">2023-11-14T01:57:00Z</dcterms:modified>
</cp:coreProperties>
</file>